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3B" w:rsidRDefault="00B7353B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3B" w:rsidRDefault="00B7353B" w:rsidP="00B7353B">
      <w:pPr>
        <w:spacing w:after="0" w:line="240" w:lineRule="auto"/>
        <w:ind w:firstLine="540"/>
        <w:jc w:val="both"/>
      </w:pP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регулируемой сбытовой надбавки гарантирующего поставщи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АО «Энергосбытовая компания «Восток</w:t>
      </w:r>
      <w:r w:rsidR="0072210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устанавливается приказом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bookmarkStart w:id="0" w:name="_GoBack"/>
      <w:bookmarkEnd w:id="0"/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ценам и регулированию тарифов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текст которого 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на сайте компании по адресу: </w:t>
      </w:r>
      <w:hyperlink r:id="rId4" w:history="1">
        <w:r w:rsidR="000834E7" w:rsidRPr="00E74566">
          <w:rPr>
            <w:rStyle w:val="a3"/>
          </w:rPr>
          <w:t>https://www.vostok-electra.ru/upload/iblock/b79/prikaz-departamenta-orenburgskoy-oblasti-po-tsenam-i-regulirovaniyu-tarifov-_285_ee-ot-23.12.21g.-ob-utverzhdenii-sbytovykh-nadbavok.pdf</w:t>
        </w:r>
      </w:hyperlink>
      <w:r w:rsidR="006248FF">
        <w:t>.</w:t>
      </w:r>
    </w:p>
    <w:p w:rsidR="000834E7" w:rsidRPr="00B7353B" w:rsidRDefault="000834E7" w:rsidP="00B7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3" w:rsidRPr="00066348" w:rsidRDefault="00B167C3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4FA" w:rsidRDefault="003664FA"/>
    <w:sectPr w:rsidR="003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66348"/>
    <w:rsid w:val="000834E7"/>
    <w:rsid w:val="003664FA"/>
    <w:rsid w:val="006248FF"/>
    <w:rsid w:val="00722109"/>
    <w:rsid w:val="00B167C3"/>
    <w:rsid w:val="00B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D221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stok-electra.ru/upload/iblock/b79/prikaz-departamenta-orenburgskoy-oblasti-po-tsenam-i-regulirovaniyu-tarifov-_285_ee-ot-23.12.21g.-ob-utverzhdenii-sbytovykh-nadbav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5</cp:revision>
  <dcterms:created xsi:type="dcterms:W3CDTF">2022-08-16T05:29:00Z</dcterms:created>
  <dcterms:modified xsi:type="dcterms:W3CDTF">2022-08-16T05:51:00Z</dcterms:modified>
</cp:coreProperties>
</file>